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48" w:rsidRPr="00C33FDE" w:rsidRDefault="009B3248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</w:pPr>
      <w:r w:rsidRPr="00C33FDE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 xml:space="preserve">CONTRATO Nº </w:t>
      </w:r>
      <w:r w:rsidR="00C83A7B" w:rsidRPr="00C33FDE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>138</w:t>
      </w:r>
      <w:r w:rsidRPr="00C33FDE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>/2020</w:t>
      </w:r>
    </w:p>
    <w:p w:rsidR="009B3248" w:rsidRPr="00C33FDE" w:rsidRDefault="009B3248" w:rsidP="009B3248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t-BR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</w:pPr>
      <w:r w:rsidRPr="00C33FDE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  <w:t>INSTRUMENTO DE CONTRATO DE FORNECIMENTO DE MEDICAMENTOS QUE ENTRE SÍ: FAZEM A MUNICÍPIO DE NARANDIBA</w:t>
      </w:r>
      <w:r w:rsidRPr="00C33FDE">
        <w:rPr>
          <w:rFonts w:ascii="Bookman Old Style" w:eastAsia="Times New Roman" w:hAnsi="Bookman Old Style" w:cs="Arial"/>
          <w:bCs/>
          <w:sz w:val="24"/>
          <w:szCs w:val="24"/>
          <w:u w:val="single"/>
          <w:lang w:eastAsia="pt-BR"/>
        </w:rPr>
        <w:t xml:space="preserve"> </w:t>
      </w:r>
      <w:r w:rsidRPr="00C33FDE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  <w:t xml:space="preserve">E A EMPRESA </w:t>
      </w:r>
      <w:r w:rsidR="00C83A7B" w:rsidRPr="00C33FDE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>INOVAMED HOSPITALAR LTDA</w:t>
      </w:r>
      <w:r w:rsidRPr="00C33FDE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  <w:t>.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  <w:r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Pelo presente instrumento de contrato de fornecimento, de um lado o </w:t>
      </w:r>
      <w:r w:rsidRPr="00C33FD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MUNICÍPIO DE NARANDIBA</w:t>
      </w:r>
      <w:r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C33FD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ITAMAR DOS SANTOS SILVA</w:t>
      </w:r>
      <w:r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C33FD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CONTRATANTE</w:t>
      </w:r>
      <w:r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e de outro lado, a empresa</w:t>
      </w:r>
      <w:r w:rsidRPr="00C33FDE">
        <w:rPr>
          <w:rFonts w:ascii="Bookman Old Style" w:eastAsia="Times New Roman" w:hAnsi="Bookman Old Style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="00C83A7B" w:rsidRPr="00C33FDE">
        <w:rPr>
          <w:rFonts w:ascii="Bookman Old Style" w:eastAsia="Times New Roman" w:hAnsi="Bookman Old Style" w:cs="Arial"/>
          <w:b/>
          <w:color w:val="000000"/>
          <w:sz w:val="24"/>
          <w:szCs w:val="24"/>
          <w:shd w:val="clear" w:color="auto" w:fill="FFFFFF"/>
          <w:lang w:eastAsia="pt-BR"/>
        </w:rPr>
        <w:t>INOVAMED HOSPITALAR LTDA</w:t>
      </w:r>
      <w:r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cadastrada no </w:t>
      </w:r>
      <w:r w:rsidRPr="00C33FDE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CNPJ nº </w:t>
      </w:r>
      <w:r w:rsidR="00C83A7B" w:rsidRPr="00C33FDE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12.889.035/0001-02</w:t>
      </w:r>
      <w:r w:rsidRPr="00C33FDE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, com sede </w:t>
      </w:r>
      <w:r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na Rua Dr. </w:t>
      </w:r>
      <w:r w:rsidR="00C83A7B"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>João Caruso</w:t>
      </w:r>
      <w:r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n°</w:t>
      </w:r>
      <w:r w:rsidR="00C83A7B"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2.115</w:t>
      </w:r>
      <w:r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</w:t>
      </w:r>
      <w:r w:rsidR="00C83A7B"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>bairro Industrial</w:t>
      </w:r>
      <w:r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no município de </w:t>
      </w:r>
      <w:r w:rsidR="00C83A7B"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>Erechim</w:t>
      </w:r>
      <w:r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no estado de </w:t>
      </w:r>
      <w:r w:rsidR="00C83A7B"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>Rio grande do Sul</w:t>
      </w:r>
      <w:r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CEP </w:t>
      </w:r>
      <w:r w:rsidR="00C83A7B"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>99.706-250</w:t>
      </w:r>
      <w:r w:rsidRPr="00C33FDE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t-BR"/>
        </w:rPr>
        <w:t xml:space="preserve">, neste  ato representada por seu representante legal; </w:t>
      </w:r>
      <w:r w:rsidR="00C83A7B" w:rsidRPr="00C33FDE">
        <w:rPr>
          <w:rFonts w:ascii="Bookman Old Style" w:eastAsia="Times New Roman" w:hAnsi="Bookman Old Style" w:cs="Arial"/>
          <w:b/>
          <w:sz w:val="24"/>
          <w:szCs w:val="24"/>
          <w:shd w:val="clear" w:color="auto" w:fill="FFFFFF"/>
          <w:lang w:eastAsia="pt-BR"/>
        </w:rPr>
        <w:t>SIDNEI ROBERTO STIEVENS</w:t>
      </w:r>
      <w:r w:rsidR="00C83A7B" w:rsidRPr="00C33FDE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t-BR"/>
        </w:rPr>
        <w:t>,  portador</w:t>
      </w:r>
      <w:r w:rsidRPr="00C33FDE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t-BR"/>
        </w:rPr>
        <w:t xml:space="preserve"> do RG nº </w:t>
      </w:r>
      <w:r w:rsidR="00C83A7B" w:rsidRPr="00C33FDE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t-BR"/>
        </w:rPr>
        <w:t>10.894.368-34 SSP/RS</w:t>
      </w:r>
      <w:r w:rsidRPr="00C33FDE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pt-BR"/>
        </w:rPr>
        <w:t xml:space="preserve"> e CPF </w:t>
      </w:r>
      <w:r w:rsidRPr="00C33FDE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 xml:space="preserve">nº </w:t>
      </w:r>
      <w:r w:rsidR="00C83A7B" w:rsidRPr="00C33FDE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>004.421.050-70</w:t>
      </w:r>
      <w:r w:rsidRPr="00C33FDE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 xml:space="preserve">, correio eletrônico: </w:t>
      </w:r>
      <w:hyperlink r:id="rId5" w:history="1">
        <w:r w:rsidR="001D400F" w:rsidRPr="00C33FDE">
          <w:rPr>
            <w:rStyle w:val="Hyperlink"/>
            <w:rFonts w:ascii="Bookman Old Style" w:eastAsia="Times New Roman" w:hAnsi="Bookman Old Style" w:cs="Arial"/>
            <w:sz w:val="24"/>
            <w:szCs w:val="24"/>
            <w:shd w:val="clear" w:color="auto" w:fill="FFFFFF"/>
            <w:lang w:eastAsia="pt-BR"/>
          </w:rPr>
          <w:t>licitacao03@inovamed-rs.com.br</w:t>
        </w:r>
      </w:hyperlink>
      <w:r w:rsidR="001D400F" w:rsidRPr="00C33FDE">
        <w:rPr>
          <w:rFonts w:ascii="Bookman Old Style" w:eastAsia="Times New Roman" w:hAnsi="Bookman Old Style" w:cs="Arial"/>
          <w:color w:val="0563C1"/>
          <w:sz w:val="24"/>
          <w:szCs w:val="24"/>
          <w:u w:val="single"/>
          <w:shd w:val="clear" w:color="auto" w:fill="FFFFFF"/>
          <w:lang w:eastAsia="pt-BR"/>
        </w:rPr>
        <w:t xml:space="preserve"> / expedicao@inovamed-rs.com.br</w:t>
      </w:r>
      <w:r w:rsidR="001D400F" w:rsidRPr="00C33FDE"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pt-BR"/>
        </w:rPr>
        <w:t>, telefone:(54) 2106-7930</w:t>
      </w:r>
      <w:r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</w:t>
      </w:r>
      <w:r w:rsidRPr="00C33FDE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doravante denominado simplesmente </w:t>
      </w:r>
      <w:r w:rsidRPr="00C33FDE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>CONTRATADA</w:t>
      </w:r>
      <w:r w:rsidRPr="00C33FDE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,  tem entre si como certo e ajustado o presente contrato, nos termos da </w:t>
      </w:r>
      <w:r w:rsidRPr="00C33FDE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 xml:space="preserve">INEXIGIBILIDADE </w:t>
      </w:r>
      <w:r w:rsidR="00C33FDE" w:rsidRPr="00C33FDE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>018</w:t>
      </w:r>
      <w:r w:rsidRPr="00C33FDE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>/2020 (PREGÃO PRESENCIAL PARA REGISTRO DE PREÇO 023/2020-CIOP)</w:t>
      </w:r>
      <w:r w:rsidRPr="00C33FDE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, e com as cláusulas e condições a seguir aduzidas:</w:t>
      </w:r>
    </w:p>
    <w:p w:rsidR="009B3248" w:rsidRPr="00C33FDE" w:rsidRDefault="009B3248" w:rsidP="009B3248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t-BR"/>
        </w:rPr>
      </w:pPr>
    </w:p>
    <w:p w:rsidR="009B3248" w:rsidRPr="00C33FDE" w:rsidRDefault="009B3248" w:rsidP="009B3248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t-BR"/>
        </w:rPr>
      </w:pPr>
      <w:r w:rsidRPr="00C33FDE"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t-BR"/>
        </w:rPr>
        <w:t>CLÁUSULA PRIMEIRA: DO OBJETO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  <w:r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>1.1) O objeto do presente contrato é o</w:t>
      </w:r>
      <w:r w:rsidRPr="00C33FDE">
        <w:rPr>
          <w:rFonts w:ascii="Bookman Old Style" w:eastAsia="Times New Roman" w:hAnsi="Bookman Old Style" w:cs="Arial"/>
          <w:b/>
          <w:i/>
          <w:sz w:val="24"/>
          <w:szCs w:val="24"/>
          <w:lang w:eastAsia="pt-BR"/>
        </w:rPr>
        <w:t xml:space="preserve"> </w:t>
      </w:r>
      <w:r w:rsidRPr="00C33FD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FORNECIMENTO DE MEDICAMENTOS INCLUIDOS NA RENAME (RELAÇÃO NACIONAL DE MEDICAMENTOS ESSENCIAIS) PARA UNIDADE BASICA DE SAUDE DO MUNICÍPIO</w:t>
      </w:r>
      <w:r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nos termos da proposta adjudicada nos autos da </w:t>
      </w:r>
      <w:r w:rsidRPr="00C33FD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INEXIGIBILIDADE </w:t>
      </w:r>
      <w:r w:rsidR="00C33FDE" w:rsidRPr="00C33FD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018</w:t>
      </w:r>
      <w:r w:rsidRPr="00C33FD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/2020 (PREGÃO PRES</w:t>
      </w:r>
      <w:r w:rsidR="00DB5B2F" w:rsidRPr="00C33FD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ENCIAL PARA REGISTRO DE PREÇO 02</w:t>
      </w:r>
      <w:r w:rsidRPr="00C33FD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3/2020-CIOP).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C33FD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 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SEGUNDA: DA QUANTIDADE, DO PREÇO E DAS CONDIÇÕES DE PAGAMENTO.</w:t>
      </w:r>
    </w:p>
    <w:p w:rsidR="009B3248" w:rsidRPr="00C33FDE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2.1) O valor do presente CONTRATO é de </w:t>
      </w:r>
      <w:r w:rsidRPr="00C33FDE">
        <w:rPr>
          <w:rFonts w:ascii="Bookman Old Style" w:eastAsia="Times New Roman" w:hAnsi="Bookman Old Style" w:cs="Calibri"/>
          <w:b/>
          <w:sz w:val="24"/>
          <w:szCs w:val="24"/>
          <w:lang w:eastAsia="x-none"/>
        </w:rPr>
        <w:t xml:space="preserve">R$ </w:t>
      </w:r>
      <w:r w:rsidR="001E0F96" w:rsidRPr="00C33FDE">
        <w:rPr>
          <w:rFonts w:ascii="Bookman Old Style" w:eastAsia="Times New Roman" w:hAnsi="Bookman Old Style" w:cs="Calibri"/>
          <w:b/>
          <w:sz w:val="24"/>
          <w:szCs w:val="24"/>
          <w:lang w:eastAsia="x-none"/>
        </w:rPr>
        <w:t>23.718,30</w:t>
      </w:r>
      <w:r w:rsidRPr="00C33FDE">
        <w:rPr>
          <w:rFonts w:ascii="Bookman Old Style" w:eastAsia="Times New Roman" w:hAnsi="Bookman Old Style" w:cs="Calibri"/>
          <w:b/>
          <w:sz w:val="24"/>
          <w:szCs w:val="24"/>
          <w:lang w:eastAsia="x-none"/>
        </w:rPr>
        <w:t xml:space="preserve"> </w:t>
      </w:r>
      <w:r w:rsidRPr="00C33FDE">
        <w:rPr>
          <w:rFonts w:ascii="Bookman Old Style" w:eastAsia="Times New Roman" w:hAnsi="Bookman Old Style"/>
          <w:b/>
          <w:color w:val="000000"/>
          <w:sz w:val="24"/>
          <w:szCs w:val="24"/>
          <w:lang w:val="x-none" w:eastAsia="x-none"/>
        </w:rPr>
        <w:t>(</w:t>
      </w:r>
      <w:r w:rsidR="001E0F96" w:rsidRPr="00C33FDE">
        <w:rPr>
          <w:rFonts w:ascii="Bookman Old Style" w:eastAsia="Times New Roman" w:hAnsi="Bookman Old Style"/>
          <w:b/>
          <w:color w:val="000000"/>
          <w:sz w:val="24"/>
          <w:szCs w:val="24"/>
          <w:lang w:eastAsia="x-none"/>
        </w:rPr>
        <w:t>vinte e três mil, setecentos e dezoito reais e trinta centavos</w:t>
      </w:r>
      <w:r w:rsidRPr="00C33FDE">
        <w:rPr>
          <w:rFonts w:ascii="Bookman Old Style" w:eastAsia="Times New Roman" w:hAnsi="Bookman Old Style"/>
          <w:b/>
          <w:color w:val="000000"/>
          <w:sz w:val="24"/>
          <w:szCs w:val="24"/>
          <w:lang w:eastAsia="x-none"/>
        </w:rPr>
        <w:t>),</w:t>
      </w:r>
      <w:r w:rsidRPr="00C33FDE">
        <w:rPr>
          <w:rFonts w:ascii="Bookman Old Style" w:eastAsia="Times New Roman" w:hAnsi="Bookman Old Style"/>
          <w:color w:val="000000"/>
          <w:sz w:val="24"/>
          <w:szCs w:val="24"/>
          <w:lang w:val="x-none" w:eastAsia="x-none"/>
        </w:rPr>
        <w:t xml:space="preserve"> conforme</w:t>
      </w: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proposta apresentada </w:t>
      </w:r>
      <w:r w:rsidRPr="00C33FDE">
        <w:rPr>
          <w:rFonts w:ascii="Bookman Old Style" w:eastAsia="Times New Roman" w:hAnsi="Bookman Old Style"/>
          <w:sz w:val="24"/>
          <w:szCs w:val="24"/>
          <w:lang w:eastAsia="x-none"/>
        </w:rPr>
        <w:t>no processo em epigrafe</w:t>
      </w: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.</w:t>
      </w:r>
    </w:p>
    <w:p w:rsidR="009B3248" w:rsidRPr="00C33FDE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2.2) Os </w:t>
      </w:r>
      <w:r w:rsidRPr="00C33FDE">
        <w:rPr>
          <w:rFonts w:ascii="Bookman Old Style" w:eastAsia="Times New Roman" w:hAnsi="Bookman Old Style" w:cs="Arial"/>
          <w:sz w:val="24"/>
          <w:szCs w:val="24"/>
          <w:lang w:eastAsia="x-none"/>
        </w:rPr>
        <w:t>medicamentos</w:t>
      </w:r>
      <w:r w:rsidRPr="00C33FDE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 </w:t>
      </w:r>
      <w:r w:rsidRPr="00C33FDE">
        <w:rPr>
          <w:rFonts w:ascii="Bookman Old Style" w:eastAsia="Times New Roman" w:hAnsi="Bookman Old Style" w:cs="Arial"/>
          <w:sz w:val="24"/>
          <w:szCs w:val="24"/>
          <w:lang w:eastAsia="x-none"/>
        </w:rPr>
        <w:t>que</w:t>
      </w:r>
      <w:r w:rsidRPr="00C33FDE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 serão fornecidos com os seguintes preços sendo as quantidades por estimativa</w:t>
      </w:r>
      <w:r w:rsidRPr="00C33FDE">
        <w:rPr>
          <w:rFonts w:ascii="Bookman Old Style" w:eastAsia="Times New Roman" w:hAnsi="Bookman Old Style" w:cs="Arial"/>
          <w:sz w:val="24"/>
          <w:szCs w:val="24"/>
          <w:lang w:eastAsia="x-none"/>
        </w:rPr>
        <w:t>, não gerando obrigação do contratante adquirir a totalidades dos medicamentos,</w:t>
      </w:r>
      <w:r w:rsidRPr="00C33FDE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 conforme segue:</w:t>
      </w:r>
    </w:p>
    <w:p w:rsidR="009B3248" w:rsidRDefault="009B3248" w:rsidP="009B3248">
      <w:pPr>
        <w:spacing w:after="0" w:line="240" w:lineRule="auto"/>
        <w:rPr>
          <w:rFonts w:ascii="Bookman Old Style" w:eastAsia="Times New Roman" w:hAnsi="Bookman Old Style" w:cs="Arial"/>
          <w:szCs w:val="20"/>
          <w:lang w:val="x-none" w:eastAsia="x-none"/>
        </w:rPr>
      </w:pPr>
    </w:p>
    <w:p w:rsidR="00C33FDE" w:rsidRDefault="00C33FDE" w:rsidP="009B3248">
      <w:pPr>
        <w:spacing w:after="0" w:line="240" w:lineRule="auto"/>
        <w:rPr>
          <w:rFonts w:ascii="Bookman Old Style" w:eastAsia="Times New Roman" w:hAnsi="Bookman Old Style" w:cs="Arial"/>
          <w:szCs w:val="20"/>
          <w:lang w:val="x-none" w:eastAsia="x-none"/>
        </w:rPr>
      </w:pPr>
    </w:p>
    <w:p w:rsidR="00C33FDE" w:rsidRDefault="00C33FDE" w:rsidP="009B3248">
      <w:pPr>
        <w:spacing w:after="0" w:line="240" w:lineRule="auto"/>
        <w:rPr>
          <w:rFonts w:ascii="Bookman Old Style" w:eastAsia="Times New Roman" w:hAnsi="Bookman Old Style" w:cs="Arial"/>
          <w:szCs w:val="20"/>
          <w:lang w:val="x-none" w:eastAsia="x-none"/>
        </w:rPr>
      </w:pPr>
    </w:p>
    <w:p w:rsidR="00C33FDE" w:rsidRPr="00340F6C" w:rsidRDefault="00C33FDE" w:rsidP="009B3248">
      <w:pPr>
        <w:spacing w:after="0" w:line="240" w:lineRule="auto"/>
        <w:rPr>
          <w:rFonts w:ascii="Bookman Old Style" w:eastAsia="Times New Roman" w:hAnsi="Bookman Old Style" w:cs="Arial"/>
          <w:szCs w:val="20"/>
          <w:lang w:val="x-none" w:eastAsia="x-none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57"/>
        <w:gridCol w:w="1276"/>
        <w:gridCol w:w="1276"/>
        <w:gridCol w:w="850"/>
        <w:gridCol w:w="992"/>
        <w:gridCol w:w="1418"/>
      </w:tblGrid>
      <w:tr w:rsidR="009B3248" w:rsidRPr="00340F6C" w:rsidTr="001E0F96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ITEM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</w:t>
            </w:r>
          </w:p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REGISTRO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2F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</w:t>
            </w:r>
          </w:p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TOTAL </w:t>
            </w:r>
          </w:p>
        </w:tc>
      </w:tr>
      <w:tr w:rsidR="009B3248" w:rsidRPr="00340F6C" w:rsidTr="001E0F96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ACICLOVIR 50 MG/G 5% - CREME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BISNAGA 10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CIMED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R$ 1,995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DB5B2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R$ 399,00</w:t>
            </w:r>
          </w:p>
        </w:tc>
      </w:tr>
      <w:tr w:rsidR="009B3248" w:rsidRPr="00340F6C" w:rsidTr="001E0F9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ALBENDAZOL 400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PRATI DONADUZZI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DB5B2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R$ 61,00</w:t>
            </w:r>
          </w:p>
        </w:tc>
      </w:tr>
      <w:tr w:rsidR="009B3248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ALOPURINOL 300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PRATI DONADUZZI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R$ 723,00</w:t>
            </w:r>
          </w:p>
        </w:tc>
      </w:tr>
      <w:tr w:rsidR="001D400F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AMIODARONA CLORIDRATO 200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AMIORON GEOLAB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1D400F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R$ 2.755,00</w:t>
            </w:r>
          </w:p>
        </w:tc>
      </w:tr>
      <w:tr w:rsidR="001D400F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AZITROMICINA 500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CIMED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R$ 1,199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R$ 7.194,00</w:t>
            </w:r>
          </w:p>
        </w:tc>
      </w:tr>
      <w:tr w:rsidR="001D400F" w:rsidRPr="00340F6C" w:rsidTr="001E0F96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FB6CF8" w:rsidP="00FB6CF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CARBONATO DE CALCIO + COLECALCIFEROL 1250 MG ( 500MG CALCIO) + 400 UI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FIXA-CAL VITAMED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R$ 0,069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0F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R$ 414,00</w:t>
            </w:r>
          </w:p>
        </w:tc>
      </w:tr>
      <w:tr w:rsidR="00FB6CF8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CIPROFLOXACINO 500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PRATI DONADUZZI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R$ 975,00</w:t>
            </w:r>
          </w:p>
        </w:tc>
      </w:tr>
      <w:tr w:rsidR="00FB6CF8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DIPIRONA 500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PRATI DONADUZZI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R$ 635,00</w:t>
            </w:r>
          </w:p>
        </w:tc>
      </w:tr>
      <w:tr w:rsidR="00FB6CF8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FLUMAZENIL 0,1 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AMPOLA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HIPOLABOR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R$ 5,850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R$ 175,50</w:t>
            </w:r>
          </w:p>
        </w:tc>
      </w:tr>
      <w:tr w:rsidR="00FB6CF8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FUROSEMIDA 10 MG/ML SOL. INJETAVEL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AMPOLA 2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SANTISA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FB6CF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62156E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9,80</w:t>
            </w:r>
          </w:p>
        </w:tc>
      </w:tr>
      <w:tr w:rsidR="00FB6CF8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6215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IBUPROFENO 600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PRATI DONA DUZZI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F8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R$ 930,00</w:t>
            </w:r>
          </w:p>
        </w:tc>
      </w:tr>
      <w:tr w:rsidR="0062156E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6215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ISOSSORBIDA MONONITRATO 20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ZYDUS NYKKHO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R$ 545,00</w:t>
            </w:r>
          </w:p>
        </w:tc>
      </w:tr>
      <w:tr w:rsidR="0062156E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6215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LORATADINA 10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LORATAMED/ CIMED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R$ 79,00</w:t>
            </w:r>
          </w:p>
        </w:tc>
      </w:tr>
      <w:tr w:rsidR="0062156E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6215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LOSARTANA POTASSICA 50MG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PRATI DONADUZZI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6215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R$ 486,00 </w:t>
            </w:r>
          </w:p>
        </w:tc>
      </w:tr>
      <w:tr w:rsidR="0062156E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6215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ONDANSETRONA 4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BIENN/ CELLERA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R$ 1,960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R$ 2.352,00</w:t>
            </w:r>
          </w:p>
        </w:tc>
      </w:tr>
      <w:tr w:rsidR="0062156E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6215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PARACETAMOL 500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62156E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PRATI DONADUZZI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R$ 2.490,00</w:t>
            </w:r>
          </w:p>
        </w:tc>
      </w:tr>
      <w:tr w:rsidR="0062156E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1E0F96" w:rsidP="006215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PROPAFENONA CLORIDRATO 300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PRATI DONADOZZI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E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R$ 1.497,00</w:t>
            </w:r>
          </w:p>
        </w:tc>
      </w:tr>
      <w:tr w:rsidR="001E0F96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6215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SINVASTATINA 40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CIMED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R$ 307,00</w:t>
            </w:r>
          </w:p>
        </w:tc>
      </w:tr>
      <w:tr w:rsidR="001E0F96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6215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SULFAM+TRIMET R 400/80MG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PRATI DONADUZZI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R$ 417,00</w:t>
            </w:r>
          </w:p>
        </w:tc>
      </w:tr>
      <w:tr w:rsidR="001E0F96" w:rsidRPr="00340F6C" w:rsidTr="001E0F9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6215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TIAMINA 300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HIPOLABOR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96" w:rsidRDefault="001E0F96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R$ 1.254,00</w:t>
            </w:r>
          </w:p>
        </w:tc>
      </w:tr>
      <w:tr w:rsidR="009B3248" w:rsidRPr="00340F6C" w:rsidTr="001E0F96">
        <w:trPr>
          <w:trHeight w:val="305"/>
        </w:trPr>
        <w:tc>
          <w:tcPr>
            <w:tcW w:w="79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1E0F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1E0F96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23.718,30</w:t>
            </w:r>
          </w:p>
        </w:tc>
      </w:tr>
    </w:tbl>
    <w:p w:rsidR="009B3248" w:rsidRPr="00340F6C" w:rsidRDefault="009B3248" w:rsidP="009B3248">
      <w:pPr>
        <w:spacing w:after="0" w:line="240" w:lineRule="auto"/>
        <w:rPr>
          <w:rFonts w:ascii="Times New Roman" w:eastAsia="Times New Roman" w:hAnsi="Times New Roman" w:cs="Arial"/>
          <w:b/>
          <w:bCs/>
          <w:szCs w:val="20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2.</w:t>
      </w:r>
      <w:r w:rsidRPr="00C33FDE">
        <w:rPr>
          <w:rFonts w:ascii="Bookman Old Style" w:eastAsia="Times New Roman" w:hAnsi="Bookman Old Style" w:cs="Arial"/>
          <w:sz w:val="24"/>
          <w:szCs w:val="24"/>
          <w:lang w:eastAsia="x-none"/>
        </w:rPr>
        <w:t>3</w:t>
      </w:r>
      <w:r w:rsidRPr="00C33FDE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) O pagamento referente ao objeto desta licitação será efetuado pela contratante através de Cheque Nominal</w:t>
      </w:r>
      <w:r w:rsidRPr="00C33FDE">
        <w:rPr>
          <w:rFonts w:ascii="Bookman Old Style" w:eastAsia="Times New Roman" w:hAnsi="Bookman Old Style" w:cs="Arial"/>
          <w:sz w:val="24"/>
          <w:szCs w:val="24"/>
          <w:lang w:eastAsia="x-none"/>
        </w:rPr>
        <w:t xml:space="preserve"> ou deposito em conta corrente</w:t>
      </w:r>
      <w:r w:rsidRPr="00C33FDE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, em nome da empresa adjudicada, no prazo de até 30 (trinta) uteis dias, à vista da documentação fiscal fornecida pelo licitante.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 xml:space="preserve"> 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2.</w:t>
      </w:r>
      <w:r w:rsidRPr="00C33FDE">
        <w:rPr>
          <w:rFonts w:ascii="Bookman Old Style" w:eastAsia="Times New Roman" w:hAnsi="Bookman Old Style" w:cs="Arial"/>
          <w:sz w:val="24"/>
          <w:szCs w:val="24"/>
          <w:lang w:eastAsia="x-none"/>
        </w:rPr>
        <w:t>4</w:t>
      </w:r>
      <w:r w:rsidRPr="00C33FDE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t>) Em caso de devolução da documentação fiscal para correção, o prazo para pagamento fluirá a partir da reapresentação.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2.</w:t>
      </w:r>
      <w:r w:rsidRPr="00C33FDE">
        <w:rPr>
          <w:rFonts w:ascii="Bookman Old Style" w:eastAsia="Times New Roman" w:hAnsi="Bookman Old Style"/>
          <w:sz w:val="24"/>
          <w:szCs w:val="24"/>
          <w:lang w:eastAsia="x-none"/>
        </w:rPr>
        <w:t>5</w:t>
      </w: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) O preço cotado pelo vencedor da licitação não será reajustado</w:t>
      </w:r>
      <w:r w:rsidRPr="00C33FDE">
        <w:rPr>
          <w:rFonts w:ascii="Bookman Old Style" w:eastAsia="Times New Roman" w:hAnsi="Bookman Old Style"/>
          <w:sz w:val="24"/>
          <w:szCs w:val="24"/>
          <w:lang w:eastAsia="x-none"/>
        </w:rPr>
        <w:t>.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TERCEIRA: DO PRAZO DE ENTREGA E DO LOCAL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3.2) O prazo máximo para entrega do objeto é de </w:t>
      </w:r>
      <w:r w:rsidRPr="00C33FDE">
        <w:rPr>
          <w:rFonts w:ascii="Bookman Old Style" w:eastAsia="Times New Roman" w:hAnsi="Bookman Old Style"/>
          <w:sz w:val="24"/>
          <w:szCs w:val="24"/>
          <w:lang w:eastAsia="x-none"/>
        </w:rPr>
        <w:t xml:space="preserve">até 15 (quinze) </w:t>
      </w: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dias</w:t>
      </w:r>
      <w:r w:rsidRPr="00C33FDE">
        <w:rPr>
          <w:rFonts w:ascii="Bookman Old Style" w:eastAsia="Times New Roman" w:hAnsi="Bookman Old Style"/>
          <w:sz w:val="24"/>
          <w:szCs w:val="24"/>
          <w:lang w:eastAsia="x-none"/>
        </w:rPr>
        <w:t xml:space="preserve"> corridos</w:t>
      </w: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, a contar do recebimento da requisição emitida pela Administração.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QUARTA: DAS OBRIGAÇÕES: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4.1) Da CONTRATADA: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Cumprir fielmente as obrigações assumidas na Cláusula primeira deste instrumento;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Entregar os Medicamentos no local indicado pelo Município.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Entregar medicamentos ofertados com prazo de validade de no mínimo 12 (doze) meses.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 xml:space="preserve">4.2) Da CONTRATANTE: 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  <w:t>4.2.1)</w:t>
      </w: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9B3248" w:rsidRPr="00C33FDE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4.2.2) Obedecer às condições de pagamentos estipulados na Cláusula Segunda.</w:t>
      </w:r>
    </w:p>
    <w:p w:rsidR="009B3248" w:rsidRPr="00C33FDE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eastAsia="x-none"/>
        </w:rPr>
        <w:t>4.2.3</w:t>
      </w:r>
      <w:proofErr w:type="gramStart"/>
      <w:r w:rsidRPr="00C33FDE">
        <w:rPr>
          <w:rFonts w:ascii="Bookman Old Style" w:eastAsia="Times New Roman" w:hAnsi="Bookman Old Style"/>
          <w:sz w:val="24"/>
          <w:szCs w:val="24"/>
          <w:lang w:eastAsia="x-none"/>
        </w:rPr>
        <w:t>) Rescindir</w:t>
      </w:r>
      <w:proofErr w:type="gramEnd"/>
      <w:r w:rsidRPr="00C33FDE">
        <w:rPr>
          <w:rFonts w:ascii="Bookman Old Style" w:eastAsia="Times New Roman" w:hAnsi="Bookman Old Style"/>
          <w:sz w:val="24"/>
          <w:szCs w:val="24"/>
          <w:lang w:eastAsia="x-none"/>
        </w:rPr>
        <w:t xml:space="preserve"> o contrato, dispensando eventuais indenizações e multas, assim que for realizado o certame licitatório para aquisição dos medicamentos objetos deste contrato.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QUINTA: DO PRAZO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5.1) Convencionam as partes contratantes que este CONTRATO terá </w:t>
      </w:r>
      <w:r w:rsidRPr="00C33FDE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 xml:space="preserve">vigência </w:t>
      </w:r>
      <w:r w:rsidRPr="00C33FDE">
        <w:rPr>
          <w:rFonts w:ascii="Bookman Old Style" w:eastAsia="Times New Roman" w:hAnsi="Bookman Old Style"/>
          <w:b/>
          <w:sz w:val="24"/>
          <w:szCs w:val="24"/>
          <w:lang w:eastAsia="x-none"/>
        </w:rPr>
        <w:t xml:space="preserve">até </w:t>
      </w:r>
      <w:r w:rsidR="00DB5B2F" w:rsidRPr="00C33FDE">
        <w:rPr>
          <w:rFonts w:ascii="Bookman Old Style" w:eastAsia="Times New Roman" w:hAnsi="Bookman Old Style"/>
          <w:b/>
          <w:sz w:val="24"/>
          <w:szCs w:val="24"/>
          <w:lang w:eastAsia="x-none"/>
        </w:rPr>
        <w:t>08 de maio de 2021</w:t>
      </w:r>
      <w:r w:rsidRPr="00C33FDE">
        <w:rPr>
          <w:rFonts w:ascii="Bookman Old Style" w:eastAsia="Times New Roman" w:hAnsi="Bookman Old Style"/>
          <w:b/>
          <w:sz w:val="24"/>
          <w:szCs w:val="24"/>
          <w:lang w:eastAsia="x-none"/>
        </w:rPr>
        <w:t xml:space="preserve">, </w:t>
      </w: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podendo ser prorrogado a critério da Administração, desde que mantida as condições ora pactuadas</w:t>
      </w:r>
      <w:r w:rsidRPr="00C33FDE">
        <w:rPr>
          <w:rFonts w:ascii="Bookman Old Style" w:eastAsia="Times New Roman" w:hAnsi="Bookman Old Style"/>
          <w:sz w:val="24"/>
          <w:szCs w:val="24"/>
          <w:lang w:eastAsia="x-none"/>
        </w:rPr>
        <w:t>.</w:t>
      </w:r>
    </w:p>
    <w:p w:rsidR="009B3248" w:rsidRPr="00C33FDE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SEXTA: DOS RECURSOS ORÇAMENTÁRIOS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C33FDE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t>02 - Executivo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C33FDE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C33FDE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C33FDE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C33FDE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01 – TESOURO</w:t>
      </w:r>
    </w:p>
    <w:p w:rsidR="009B3248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</w:p>
    <w:p w:rsidR="00C33FDE" w:rsidRDefault="00C33FDE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</w:p>
    <w:p w:rsidR="00C33FDE" w:rsidRDefault="00C33FDE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</w:p>
    <w:p w:rsidR="00C33FDE" w:rsidRPr="00C33FDE" w:rsidRDefault="00C33FDE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C33FDE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lastRenderedPageBreak/>
        <w:t>02 - Executivo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C33FDE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C33FDE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C33FDE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C33FDE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05 – TRANSFERÊNCIAS E CONVÊNIOS FEDERAIS - VINCULADOS</w:t>
      </w: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0"/>
          <w:szCs w:val="20"/>
          <w:lang w:eastAsia="x-none"/>
        </w:rPr>
      </w:pP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SÉTIMA: DOS DIREITOS E RESPONSABILIDADES</w:t>
      </w: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OITAVA: DO SUPORTE LEGAL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8.1) A presente contratação está sendo formalizada com </w:t>
      </w:r>
      <w:r w:rsidRPr="00C33FDE">
        <w:rPr>
          <w:rFonts w:ascii="Bookman Old Style" w:eastAsia="Times New Roman" w:hAnsi="Bookman Old Style"/>
          <w:sz w:val="24"/>
          <w:szCs w:val="24"/>
          <w:lang w:eastAsia="x-none"/>
        </w:rPr>
        <w:t>base e fundamento no art. 24, inciso IV da Lei Federal 8.666 de 1993.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NONA: DAS PENALIDADES</w:t>
      </w: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Advertência;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  <w:r w:rsidR="00DB5B2F" w:rsidRPr="00C33FDE">
        <w:rPr>
          <w:rFonts w:ascii="Bookman Old Style" w:eastAsia="Times New Roman" w:hAnsi="Bookman Old Style"/>
          <w:sz w:val="24"/>
          <w:szCs w:val="24"/>
          <w:lang w:eastAsia="x-none"/>
        </w:rPr>
        <w:t xml:space="preserve"> </w:t>
      </w:r>
    </w:p>
    <w:p w:rsidR="00DB5B2F" w:rsidRPr="00C33FDE" w:rsidRDefault="00DB5B2F" w:rsidP="00DB5B2F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DÉCIMA: DA RESCISÃO</w:t>
      </w: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10.3) Considerar-se-á automaticamente rescindido o presente contrato </w:t>
      </w:r>
      <w:r w:rsidRPr="00C33FDE">
        <w:rPr>
          <w:rFonts w:ascii="Bookman Old Style" w:eastAsia="Times New Roman" w:hAnsi="Bookman Old Style"/>
          <w:sz w:val="24"/>
          <w:szCs w:val="24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DÉCIMA PRIMEIRA: DAS DISPOSIÇÕES FINAIS</w:t>
      </w: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11.2) As alterações no presente contrato serão realizadas mediante a celebração de Termo Aditivo.</w:t>
      </w: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CLÁUSULA DÉCIMA SEGUNDA: DO FORO</w:t>
      </w: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C33FDE">
        <w:rPr>
          <w:rFonts w:ascii="Bookman Old Style" w:eastAsia="Times New Roman" w:hAnsi="Bookman Old Style"/>
          <w:sz w:val="24"/>
          <w:szCs w:val="24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9B3248" w:rsidRPr="00C33FDE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p w:rsidR="009B3248" w:rsidRPr="00C33FDE" w:rsidRDefault="009B3248" w:rsidP="00DB5B2F">
      <w:pPr>
        <w:tabs>
          <w:tab w:val="left" w:pos="0"/>
        </w:tabs>
        <w:spacing w:after="0" w:line="240" w:lineRule="auto"/>
        <w:jc w:val="center"/>
        <w:rPr>
          <w:rFonts w:ascii="Bookman Old Style" w:eastAsia="Times New Roman" w:hAnsi="Bookman Old Style" w:cs="Arial"/>
          <w:bCs/>
          <w:sz w:val="24"/>
          <w:szCs w:val="24"/>
          <w:highlight w:val="yellow"/>
          <w:lang w:val="x-none" w:eastAsia="x-none"/>
        </w:rPr>
      </w:pPr>
      <w:r w:rsidRPr="00C33FDE">
        <w:rPr>
          <w:rFonts w:ascii="Bookman Old Style" w:eastAsia="Times New Roman" w:hAnsi="Bookman Old Style" w:cs="Arial"/>
          <w:bCs/>
          <w:sz w:val="24"/>
          <w:szCs w:val="24"/>
          <w:lang w:val="x-none" w:eastAsia="x-none"/>
        </w:rPr>
        <w:t xml:space="preserve">Narandiba/SP, </w:t>
      </w:r>
      <w:r w:rsidR="00DB5B2F" w:rsidRPr="00C33FDE">
        <w:rPr>
          <w:rFonts w:ascii="Bookman Old Style" w:eastAsia="Times New Roman" w:hAnsi="Bookman Old Style" w:cs="Arial"/>
          <w:bCs/>
          <w:sz w:val="24"/>
          <w:szCs w:val="24"/>
          <w:lang w:eastAsia="x-none"/>
        </w:rPr>
        <w:t>16 de novembro de 2020</w:t>
      </w:r>
      <w:r w:rsidRPr="00C33FDE">
        <w:rPr>
          <w:rFonts w:ascii="Bookman Old Style" w:eastAsia="Times New Roman" w:hAnsi="Bookman Old Style" w:cs="Arial"/>
          <w:bCs/>
          <w:sz w:val="24"/>
          <w:szCs w:val="24"/>
          <w:lang w:val="x-none" w:eastAsia="x-none"/>
        </w:rPr>
        <w:t>.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Cs w:val="20"/>
          <w:highlight w:val="yellow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____________________</w:t>
      </w:r>
      <w:r w:rsidRPr="00340F6C">
        <w:rPr>
          <w:rFonts w:ascii="Bookman Old Style" w:eastAsia="Times New Roman" w:hAnsi="Bookman Old Style"/>
          <w:szCs w:val="20"/>
          <w:lang w:eastAsia="x-none"/>
        </w:rPr>
        <w:t>______</w:t>
      </w:r>
      <w:r w:rsidRPr="00340F6C">
        <w:rPr>
          <w:rFonts w:ascii="Bookman Old Style" w:eastAsia="Times New Roman" w:hAnsi="Bookman Old Style"/>
          <w:szCs w:val="20"/>
          <w:lang w:val="x-none" w:eastAsia="x-none"/>
        </w:rPr>
        <w:t>______________</w:t>
      </w:r>
    </w:p>
    <w:p w:rsidR="009B3248" w:rsidRPr="00340F6C" w:rsidRDefault="009B3248" w:rsidP="009B3248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i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iCs/>
          <w:szCs w:val="20"/>
          <w:lang w:val="x-none" w:eastAsia="x-none"/>
        </w:rPr>
        <w:t>MUNICÍPIO DE NARANDIBA</w:t>
      </w:r>
    </w:p>
    <w:p w:rsidR="009B3248" w:rsidRPr="00340F6C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Cs/>
          <w:iCs/>
          <w:szCs w:val="20"/>
          <w:lang w:eastAsia="x-none"/>
        </w:rPr>
      </w:pPr>
      <w:r w:rsidRPr="00340F6C">
        <w:rPr>
          <w:rFonts w:ascii="Bookman Old Style" w:eastAsia="Times New Roman" w:hAnsi="Bookman Old Style"/>
          <w:bCs/>
          <w:iCs/>
          <w:szCs w:val="20"/>
          <w:lang w:eastAsia="x-none"/>
        </w:rPr>
        <w:t>Itamar dos Santos Silva</w:t>
      </w:r>
    </w:p>
    <w:p w:rsidR="009B3248" w:rsidRPr="00340F6C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Cs/>
          <w:i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Cs/>
          <w:iCs/>
          <w:szCs w:val="20"/>
          <w:lang w:val="x-none" w:eastAsia="x-none"/>
        </w:rPr>
        <w:t>Prefeito Municipal</w:t>
      </w:r>
    </w:p>
    <w:p w:rsidR="009B3248" w:rsidRPr="00340F6C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i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iCs/>
          <w:szCs w:val="20"/>
          <w:lang w:val="x-none" w:eastAsia="x-none"/>
        </w:rPr>
        <w:t>CONTRATANTE</w:t>
      </w:r>
    </w:p>
    <w:p w:rsidR="009B3248" w:rsidRPr="00340F6C" w:rsidRDefault="009B3248" w:rsidP="00DB5B2F">
      <w:pPr>
        <w:spacing w:after="0" w:line="240" w:lineRule="auto"/>
        <w:rPr>
          <w:rFonts w:ascii="Bookman Old Style" w:eastAsia="Times New Roman" w:hAnsi="Bookman Old Style"/>
          <w:szCs w:val="20"/>
          <w:lang w:eastAsia="x-none"/>
        </w:rPr>
      </w:pPr>
    </w:p>
    <w:p w:rsidR="009B3248" w:rsidRPr="00340F6C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szCs w:val="20"/>
          <w:lang w:eastAsia="x-none"/>
        </w:rPr>
      </w:pPr>
    </w:p>
    <w:p w:rsidR="009B3248" w:rsidRPr="00340F6C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szCs w:val="20"/>
          <w:lang w:val="x-none" w:eastAsia="x-none"/>
        </w:rPr>
        <w:t>___________________________________________</w:t>
      </w:r>
    </w:p>
    <w:p w:rsidR="009B3248" w:rsidRPr="00340F6C" w:rsidRDefault="001E0F96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Cs w:val="20"/>
          <w:lang w:eastAsia="x-none"/>
        </w:rPr>
      </w:pPr>
      <w:r>
        <w:rPr>
          <w:rFonts w:ascii="Bookman Old Style" w:eastAsia="Times New Roman" w:hAnsi="Bookman Old Style" w:cs="Arial"/>
          <w:b/>
          <w:szCs w:val="20"/>
          <w:lang w:eastAsia="x-none"/>
        </w:rPr>
        <w:t>INOVAMED HOSPITALAR LTDA</w:t>
      </w:r>
    </w:p>
    <w:p w:rsidR="009B3248" w:rsidRPr="00340F6C" w:rsidRDefault="001E0F96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szCs w:val="20"/>
          <w:lang w:eastAsia="x-none"/>
        </w:rPr>
      </w:pPr>
      <w:r>
        <w:rPr>
          <w:rFonts w:ascii="Bookman Old Style" w:eastAsia="Times New Roman" w:hAnsi="Bookman Old Style" w:cs="Arial"/>
          <w:szCs w:val="20"/>
          <w:shd w:val="clear" w:color="auto" w:fill="FFFFFF"/>
          <w:lang w:eastAsia="x-none"/>
        </w:rPr>
        <w:t xml:space="preserve">Sidnei Roberto </w:t>
      </w:r>
      <w:proofErr w:type="spellStart"/>
      <w:r>
        <w:rPr>
          <w:rFonts w:ascii="Bookman Old Style" w:eastAsia="Times New Roman" w:hAnsi="Bookman Old Style" w:cs="Arial"/>
          <w:szCs w:val="20"/>
          <w:shd w:val="clear" w:color="auto" w:fill="FFFFFF"/>
          <w:lang w:eastAsia="x-none"/>
        </w:rPr>
        <w:t>Stievens</w:t>
      </w:r>
      <w:proofErr w:type="spellEnd"/>
    </w:p>
    <w:p w:rsidR="009B3248" w:rsidRPr="00340F6C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szCs w:val="20"/>
          <w:lang w:eastAsia="x-none"/>
        </w:rPr>
      </w:pPr>
      <w:r w:rsidRPr="00340F6C">
        <w:rPr>
          <w:rFonts w:ascii="Bookman Old Style" w:eastAsia="Times New Roman" w:hAnsi="Bookman Old Style" w:cs="Arial"/>
          <w:szCs w:val="20"/>
          <w:lang w:eastAsia="x-none"/>
        </w:rPr>
        <w:t xml:space="preserve">Representante Legal </w:t>
      </w:r>
    </w:p>
    <w:p w:rsidR="009B3248" w:rsidRPr="00340F6C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szCs w:val="20"/>
          <w:lang w:val="x-none" w:eastAsia="x-none"/>
        </w:rPr>
      </w:pPr>
      <w:r w:rsidRPr="00340F6C">
        <w:rPr>
          <w:rFonts w:ascii="Bookman Old Style" w:eastAsia="Times New Roman" w:hAnsi="Bookman Old Style"/>
          <w:b/>
          <w:iCs/>
          <w:szCs w:val="20"/>
          <w:lang w:val="x-none" w:eastAsia="x-none"/>
        </w:rPr>
        <w:t>CONTRATADA</w:t>
      </w:r>
    </w:p>
    <w:p w:rsidR="009B3248" w:rsidRPr="00340F6C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iCs/>
          <w:szCs w:val="20"/>
          <w:lang w:eastAsia="x-none"/>
        </w:rPr>
      </w:pPr>
    </w:p>
    <w:p w:rsidR="009B3248" w:rsidRPr="00DB5B2F" w:rsidRDefault="00C33FDE" w:rsidP="00DB5B2F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Arial"/>
          <w:b/>
          <w:szCs w:val="20"/>
          <w:lang w:val="x-none" w:eastAsia="x-none"/>
        </w:rPr>
      </w:pPr>
      <w:r>
        <w:rPr>
          <w:rFonts w:ascii="Bookman Old Style" w:eastAsia="Times New Roman" w:hAnsi="Bookman Old Style" w:cs="Arial"/>
          <w:b/>
          <w:szCs w:val="20"/>
          <w:lang w:val="x-none" w:eastAsia="x-none"/>
        </w:rPr>
        <w:t>TESTEMUNHAS</w:t>
      </w:r>
      <w:r>
        <w:rPr>
          <w:rFonts w:ascii="Bookman Old Style" w:eastAsia="Times New Roman" w:hAnsi="Bookman Old Style" w:cs="Arial"/>
          <w:b/>
          <w:szCs w:val="20"/>
          <w:lang w:eastAsia="x-none"/>
        </w:rPr>
        <w:t>:</w:t>
      </w:r>
    </w:p>
    <w:p w:rsidR="009B3248" w:rsidRPr="00DB5B2F" w:rsidRDefault="00C33FDE" w:rsidP="009B3248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Arial"/>
          <w:szCs w:val="20"/>
          <w:lang w:val="x-none" w:eastAsia="x-none"/>
        </w:rPr>
      </w:pPr>
      <w:r w:rsidRPr="00DB5B2F">
        <w:rPr>
          <w:rFonts w:ascii="Bookman Old Style" w:eastAsia="Times New Roman" w:hAnsi="Bookman Old Style" w:cs="Arial"/>
          <w:b/>
          <w:szCs w:val="20"/>
          <w:lang w:val="x-none" w:eastAsia="x-none"/>
        </w:rPr>
        <w:t>1.ª____________________________</w:t>
      </w:r>
      <w:r w:rsidRPr="00DB5B2F">
        <w:rPr>
          <w:rFonts w:ascii="Bookman Old Style" w:eastAsia="Times New Roman" w:hAnsi="Bookman Old Style" w:cs="Arial"/>
          <w:b/>
          <w:szCs w:val="20"/>
          <w:lang w:eastAsia="x-none"/>
        </w:rPr>
        <w:t xml:space="preserve">                  </w:t>
      </w:r>
      <w:r>
        <w:rPr>
          <w:rFonts w:ascii="Bookman Old Style" w:eastAsia="Times New Roman" w:hAnsi="Bookman Old Style" w:cs="Arial"/>
          <w:b/>
          <w:szCs w:val="20"/>
          <w:lang w:eastAsia="x-none"/>
        </w:rPr>
        <w:tab/>
        <w:t xml:space="preserve"> </w:t>
      </w:r>
      <w:r w:rsidRPr="00DB5B2F">
        <w:rPr>
          <w:rFonts w:ascii="Bookman Old Style" w:eastAsia="Times New Roman" w:hAnsi="Bookman Old Style" w:cs="Arial"/>
          <w:b/>
          <w:szCs w:val="20"/>
          <w:lang w:eastAsia="x-none"/>
        </w:rPr>
        <w:t xml:space="preserve"> </w:t>
      </w:r>
      <w:r w:rsidRPr="00DB5B2F">
        <w:rPr>
          <w:rFonts w:ascii="Bookman Old Style" w:eastAsia="Times New Roman" w:hAnsi="Bookman Old Style" w:cs="Arial"/>
          <w:b/>
          <w:szCs w:val="20"/>
          <w:lang w:val="x-none" w:eastAsia="x-none"/>
        </w:rPr>
        <w:t>2.ª _______________________________</w:t>
      </w:r>
    </w:p>
    <w:p w:rsidR="009B3248" w:rsidRPr="00DB5B2F" w:rsidRDefault="00C33FDE" w:rsidP="009B3248">
      <w:pPr>
        <w:spacing w:after="0" w:line="240" w:lineRule="auto"/>
        <w:rPr>
          <w:rFonts w:ascii="Bookman Old Style" w:eastAsia="Times New Roman" w:hAnsi="Bookman Old Style" w:cs="Arial"/>
          <w:iCs/>
          <w:szCs w:val="20"/>
          <w:lang w:eastAsia="pt-BR"/>
        </w:rPr>
      </w:pPr>
      <w:r w:rsidRPr="00DB5B2F">
        <w:rPr>
          <w:rFonts w:ascii="Bookman Old Style" w:eastAsia="Times New Roman" w:hAnsi="Bookman Old Style" w:cs="Arial"/>
          <w:szCs w:val="20"/>
          <w:lang w:eastAsia="pt-BR"/>
        </w:rPr>
        <w:t xml:space="preserve">    MOZARTH MAGRO C</w:t>
      </w:r>
      <w:r>
        <w:rPr>
          <w:rFonts w:ascii="Bookman Old Style" w:eastAsia="Times New Roman" w:hAnsi="Bookman Old Style" w:cs="Arial"/>
          <w:szCs w:val="20"/>
          <w:lang w:eastAsia="pt-BR"/>
        </w:rPr>
        <w:t>HAVES RIBAS</w:t>
      </w:r>
      <w:r>
        <w:rPr>
          <w:rFonts w:ascii="Bookman Old Style" w:eastAsia="Times New Roman" w:hAnsi="Bookman Old Style" w:cs="Arial"/>
          <w:szCs w:val="20"/>
          <w:lang w:eastAsia="pt-BR"/>
        </w:rPr>
        <w:tab/>
        <w:t xml:space="preserve">                 </w:t>
      </w:r>
      <w:r w:rsidRPr="00DB5B2F">
        <w:rPr>
          <w:rFonts w:ascii="Bookman Old Style" w:eastAsia="Times New Roman" w:hAnsi="Bookman Old Style" w:cs="Arial"/>
          <w:szCs w:val="20"/>
          <w:lang w:eastAsia="pt-BR"/>
        </w:rPr>
        <w:t>JOYCE DE ARAÚJO SILVA</w:t>
      </w:r>
    </w:p>
    <w:p w:rsidR="009B3248" w:rsidRPr="00DB5B2F" w:rsidRDefault="00C33FDE" w:rsidP="009B3248">
      <w:pPr>
        <w:spacing w:after="0" w:line="240" w:lineRule="auto"/>
        <w:rPr>
          <w:rFonts w:ascii="Bookman Old Style" w:eastAsia="Times New Roman" w:hAnsi="Bookman Old Style" w:cs="Arial"/>
          <w:szCs w:val="20"/>
          <w:lang w:val="en-US" w:eastAsia="pt-BR"/>
        </w:rPr>
      </w:pPr>
      <w:r w:rsidRPr="00DB5B2F">
        <w:rPr>
          <w:rFonts w:ascii="Bookman Old Style" w:eastAsia="Times New Roman" w:hAnsi="Bookman Old Style" w:cs="Arial"/>
          <w:bCs/>
          <w:szCs w:val="20"/>
          <w:lang w:eastAsia="pt-BR"/>
        </w:rPr>
        <w:t xml:space="preserve">   </w:t>
      </w:r>
      <w:r>
        <w:rPr>
          <w:rFonts w:ascii="Bookman Old Style" w:eastAsia="Times New Roman" w:hAnsi="Bookman Old Style" w:cs="Arial"/>
          <w:bCs/>
          <w:szCs w:val="20"/>
          <w:lang w:eastAsia="pt-BR"/>
        </w:rPr>
        <w:t xml:space="preserve"> </w:t>
      </w:r>
      <w:r w:rsidRPr="00DB5B2F">
        <w:rPr>
          <w:rFonts w:ascii="Bookman Old Style" w:eastAsia="Times New Roman" w:hAnsi="Bookman Old Style" w:cs="Arial"/>
          <w:bCs/>
          <w:szCs w:val="20"/>
          <w:lang w:val="en-US" w:eastAsia="pt-BR"/>
        </w:rPr>
        <w:t xml:space="preserve">RG: 49.928.043-X SSP/SP                            </w:t>
      </w:r>
      <w:r>
        <w:rPr>
          <w:rFonts w:ascii="Bookman Old Style" w:eastAsia="Times New Roman" w:hAnsi="Bookman Old Style" w:cs="Arial"/>
          <w:bCs/>
          <w:szCs w:val="20"/>
          <w:lang w:val="en-US" w:eastAsia="pt-BR"/>
        </w:rPr>
        <w:t xml:space="preserve">     </w:t>
      </w:r>
      <w:r w:rsidRPr="00DB5B2F">
        <w:rPr>
          <w:rFonts w:ascii="Bookman Old Style" w:eastAsia="Times New Roman" w:hAnsi="Bookman Old Style" w:cs="Arial"/>
          <w:szCs w:val="20"/>
          <w:lang w:val="en-US" w:eastAsia="pt-BR"/>
        </w:rPr>
        <w:t>RG</w:t>
      </w:r>
      <w:r w:rsidRPr="00DB5B2F">
        <w:rPr>
          <w:rFonts w:ascii="Bookman Old Style" w:eastAsia="Times New Roman" w:hAnsi="Bookman Old Style" w:cs="Arial"/>
          <w:iCs/>
          <w:szCs w:val="20"/>
          <w:lang w:val="en-US" w:eastAsia="pt-BR"/>
        </w:rPr>
        <w:t xml:space="preserve">: 44.736.604-X </w:t>
      </w:r>
      <w:r w:rsidRPr="00DB5B2F">
        <w:rPr>
          <w:rFonts w:ascii="Bookman Old Style" w:eastAsia="Times New Roman" w:hAnsi="Bookman Old Style" w:cs="Arial"/>
          <w:szCs w:val="20"/>
          <w:lang w:val="en-US" w:eastAsia="pt-BR"/>
        </w:rPr>
        <w:t>SSP/SP</w:t>
      </w:r>
    </w:p>
    <w:p w:rsidR="001E0F96" w:rsidRDefault="001E0F96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1E0F96" w:rsidRDefault="001E0F96" w:rsidP="00C33FDE">
      <w:pPr>
        <w:spacing w:before="120" w:after="120" w:line="360" w:lineRule="auto"/>
        <w:rPr>
          <w:rFonts w:ascii="Bookman Old Style" w:eastAsia="Times New Roman" w:hAnsi="Bookman Old Style"/>
          <w:b/>
          <w:u w:val="single"/>
          <w:lang w:eastAsia="pt-BR"/>
        </w:rPr>
      </w:pPr>
    </w:p>
    <w:p w:rsidR="00C33FDE" w:rsidRDefault="00C33FDE" w:rsidP="00C33FDE">
      <w:pPr>
        <w:spacing w:before="120" w:after="120" w:line="360" w:lineRule="auto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lastRenderedPageBreak/>
        <w:t>TERMO DE CIÊNCIA E DE NOTIFICAÇÃO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CONTRATANTE:</w:t>
      </w:r>
      <w:r w:rsidRPr="00B62E35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 xml:space="preserve">CONTRATADO: </w:t>
      </w:r>
      <w:r w:rsidR="001E0F96">
        <w:rPr>
          <w:rFonts w:ascii="Bookman Old Style" w:eastAsia="Times New Roman" w:hAnsi="Bookman Old Style" w:cs="Arial"/>
          <w:lang w:eastAsia="pt-BR"/>
        </w:rPr>
        <w:t>INOVAMED HOSPITALAR LTDA</w:t>
      </w:r>
    </w:p>
    <w:p w:rsidR="009B3248" w:rsidRPr="00B62E35" w:rsidRDefault="0085216D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bookmarkStart w:id="0" w:name="_GoBack"/>
      <w:bookmarkEnd w:id="0"/>
      <w:r w:rsidRPr="00C33FDE">
        <w:rPr>
          <w:rFonts w:ascii="Bookman Old Style" w:eastAsia="Times New Roman" w:hAnsi="Bookman Old Style"/>
          <w:b/>
          <w:lang w:eastAsia="pt-BR"/>
        </w:rPr>
        <w:t>CONTRATO Nº 13</w:t>
      </w:r>
      <w:r w:rsidR="001E0F96" w:rsidRPr="00C33FDE">
        <w:rPr>
          <w:rFonts w:ascii="Bookman Old Style" w:eastAsia="Times New Roman" w:hAnsi="Bookman Old Style"/>
          <w:b/>
          <w:lang w:eastAsia="pt-BR"/>
        </w:rPr>
        <w:t>8</w:t>
      </w:r>
      <w:r w:rsidR="009B3248" w:rsidRPr="00C33FDE">
        <w:rPr>
          <w:rFonts w:ascii="Bookman Old Style" w:eastAsia="Times New Roman" w:hAnsi="Bookman Old Style"/>
          <w:b/>
          <w:lang w:eastAsia="pt-BR"/>
        </w:rPr>
        <w:t xml:space="preserve">/2020 – INEXIGIBILIDADE </w:t>
      </w:r>
      <w:r w:rsidR="00C33FDE" w:rsidRPr="00C33FDE">
        <w:rPr>
          <w:rFonts w:ascii="Bookman Old Style" w:eastAsia="Times New Roman" w:hAnsi="Bookman Old Style"/>
          <w:b/>
          <w:lang w:eastAsia="pt-BR"/>
        </w:rPr>
        <w:t>018</w:t>
      </w:r>
      <w:r w:rsidR="009B3248" w:rsidRPr="00C33FDE">
        <w:rPr>
          <w:rFonts w:ascii="Bookman Old Style" w:eastAsia="Times New Roman" w:hAnsi="Bookman Old Style"/>
          <w:b/>
          <w:lang w:eastAsia="pt-BR"/>
        </w:rPr>
        <w:t>/</w:t>
      </w:r>
      <w:r w:rsidR="009B3248" w:rsidRPr="00B62E35">
        <w:rPr>
          <w:rFonts w:ascii="Bookman Old Style" w:eastAsia="Times New Roman" w:hAnsi="Bookman Old Style"/>
          <w:b/>
          <w:lang w:eastAsia="pt-BR"/>
        </w:rPr>
        <w:t xml:space="preserve">2020 - </w:t>
      </w:r>
      <w:r w:rsidR="00B62E35" w:rsidRPr="00B62E35">
        <w:rPr>
          <w:rFonts w:ascii="Bookman Old Style" w:eastAsia="Times New Roman" w:hAnsi="Bookman Old Style"/>
          <w:b/>
          <w:lang w:eastAsia="pt-BR"/>
        </w:rPr>
        <w:t>PREGÃO REGISTRO DE PREÇO 02</w:t>
      </w:r>
      <w:r w:rsidR="009B3248" w:rsidRPr="00B62E35">
        <w:rPr>
          <w:rFonts w:ascii="Bookman Old Style" w:eastAsia="Times New Roman" w:hAnsi="Bookman Old Style"/>
          <w:b/>
          <w:lang w:eastAsia="pt-BR"/>
        </w:rPr>
        <w:t>3/2020 - CIOP.</w:t>
      </w:r>
    </w:p>
    <w:p w:rsidR="009B3248" w:rsidRPr="00B62E35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B62E35">
        <w:rPr>
          <w:rFonts w:ascii="Bookman Old Style" w:eastAsia="Times New Roman" w:hAnsi="Bookman Old Style" w:cs="Arial"/>
          <w:b/>
          <w:lang w:eastAsia="pt-BR"/>
        </w:rPr>
        <w:t>FORNECIMENTO DE MEDICAMENTOS INCLUIDOS NA RENAME (RELAÇÃO NACIONAL DE MEDICAMENTOS ESSENCIAIS) PARA UNIDADE BASICA DE SAUDE DO MUNICÍPIO</w:t>
      </w:r>
      <w:r w:rsidRPr="00B62E35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9B3248" w:rsidRPr="00B62E35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B62E35">
        <w:rPr>
          <w:rFonts w:ascii="Bookman Old Style" w:eastAsia="Times New Roman" w:hAnsi="Bookman Old Style"/>
          <w:lang w:eastAsia="pt-BR"/>
        </w:rPr>
        <w:t>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a)</w:t>
      </w:r>
      <w:r w:rsidRPr="00B62E35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proofErr w:type="gramStart"/>
      <w:r w:rsidRPr="00B62E35">
        <w:rPr>
          <w:rFonts w:ascii="Bookman Old Style" w:eastAsia="Times New Roman" w:hAnsi="Bookman Old Style"/>
          <w:b/>
          <w:lang w:eastAsia="pt-BR"/>
        </w:rPr>
        <w:t>b)</w:t>
      </w:r>
      <w:r w:rsidRPr="00B62E35">
        <w:rPr>
          <w:rFonts w:ascii="Bookman Old Style" w:eastAsia="Times New Roman" w:hAnsi="Bookman Old Style"/>
          <w:lang w:eastAsia="pt-BR"/>
        </w:rPr>
        <w:t xml:space="preserve"> Se</w:t>
      </w:r>
      <w:proofErr w:type="gramEnd"/>
      <w:r w:rsidRPr="00B62E35">
        <w:rPr>
          <w:rFonts w:ascii="Bookman Old Style" w:eastAsia="Times New Roman" w:hAnsi="Bookman Old Style"/>
          <w:lang w:eastAsia="pt-BR"/>
        </w:rPr>
        <w:t xml:space="preserve"> for o caso e de nosso interesse, nos prazos e nas formas legais e regimentais, exercer o direito de defesa, interpor recursos e o que mais couber.</w:t>
      </w:r>
    </w:p>
    <w:p w:rsidR="001E0F96" w:rsidRDefault="001E0F96" w:rsidP="00B62E35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B62E35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Narandiba-SP, </w:t>
      </w:r>
      <w:r w:rsidR="00B62E35">
        <w:rPr>
          <w:rFonts w:ascii="Bookman Old Style" w:eastAsia="Times New Roman" w:hAnsi="Bookman Old Style"/>
          <w:lang w:eastAsia="pt-BR"/>
        </w:rPr>
        <w:t>16 de novembro de 2020</w:t>
      </w:r>
      <w:r w:rsidRPr="00B62E35">
        <w:rPr>
          <w:rFonts w:ascii="Bookman Old Style" w:eastAsia="Times New Roman" w:hAnsi="Bookman Old Style"/>
          <w:lang w:eastAsia="pt-BR"/>
        </w:rPr>
        <w:t>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lastRenderedPageBreak/>
        <w:t>GESTOR DO ÓRGÃO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Nome: ITAMAR DOS SANTOS SILVA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PREFEITO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62E35">
        <w:rPr>
          <w:rFonts w:ascii="Bookman Old Style" w:eastAsia="Times New Roman" w:hAnsi="Bookman Old Style"/>
          <w:lang w:eastAsia="pt-BR"/>
        </w:rPr>
        <w:t xml:space="preserve">            RG: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Data de Nascimento: 02/10/1965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Endereço residencial completo: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institucional: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pessoal: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Telefone: 18 99625-8845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Nome: ITAMAR DOS SANTOS SILVA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PREFEITO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62E35">
        <w:rPr>
          <w:rFonts w:ascii="Bookman Old Style" w:eastAsia="Times New Roman" w:hAnsi="Bookman Old Style"/>
          <w:lang w:eastAsia="pt-BR"/>
        </w:rPr>
        <w:t xml:space="preserve">            RG: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Data de Nascimento: 02/10/1965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Endereço residencial completo: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Telefone: 18 99625-8845</w:t>
      </w: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Pela CONTRATADA: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 w:cs="Arial"/>
          <w:lang w:eastAsia="x-none"/>
        </w:rPr>
      </w:pPr>
      <w:r w:rsidRPr="00B62E35">
        <w:rPr>
          <w:rFonts w:ascii="Bookman Old Style" w:eastAsia="Times New Roman" w:hAnsi="Bookman Old Style"/>
          <w:lang w:val="x-none" w:eastAsia="x-none"/>
        </w:rPr>
        <w:t>Nome:</w:t>
      </w:r>
      <w:r w:rsidRPr="00B62E35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="001E0F96">
        <w:rPr>
          <w:rFonts w:ascii="Bookman Old Style" w:eastAsia="Times New Roman" w:hAnsi="Bookman Old Style" w:cs="Arial"/>
          <w:lang w:eastAsia="x-none"/>
        </w:rPr>
        <w:t xml:space="preserve">SIDNEI ROBERTO STIEVENS 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REPRESENTANTE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="000A3F28">
        <w:rPr>
          <w:rFonts w:ascii="Bookman Old Style" w:eastAsia="Times New Roman" w:hAnsi="Bookman Old Style" w:cs="Arial"/>
          <w:color w:val="000000"/>
          <w:lang w:eastAsia="pt-BR"/>
        </w:rPr>
        <w:t>004.421.050-70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ab/>
      </w:r>
      <w:r w:rsidRPr="00B62E35">
        <w:rPr>
          <w:rFonts w:ascii="Bookman Old Style" w:eastAsia="Times New Roman" w:hAnsi="Bookman Old Style"/>
          <w:lang w:eastAsia="pt-BR"/>
        </w:rPr>
        <w:tab/>
        <w:t xml:space="preserve">RG: </w:t>
      </w:r>
      <w:r w:rsidR="000A3F28">
        <w:rPr>
          <w:rFonts w:ascii="Bookman Old Style" w:eastAsia="Times New Roman" w:hAnsi="Bookman Old Style" w:cs="Arial"/>
          <w:lang w:eastAsia="pt-BR"/>
        </w:rPr>
        <w:t>10.894.368-34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Data de Nascimento: 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9B3248" w:rsidRPr="000A3F28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E-mail institucional: </w:t>
      </w:r>
      <w:hyperlink r:id="rId6" w:history="1">
        <w:r w:rsidR="000A3F28" w:rsidRPr="000A3F28">
          <w:rPr>
            <w:rStyle w:val="Hyperlink"/>
            <w:rFonts w:ascii="Bookman Old Style" w:eastAsia="Times New Roman" w:hAnsi="Bookman Old Style" w:cs="Arial"/>
            <w:shd w:val="clear" w:color="auto" w:fill="FFFFFF"/>
            <w:lang w:eastAsia="pt-BR"/>
          </w:rPr>
          <w:t>licitacao03@inovamed-rs.com.br</w:t>
        </w:r>
      </w:hyperlink>
    </w:p>
    <w:p w:rsidR="009B3248" w:rsidRPr="000A3F28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0A3F28">
        <w:rPr>
          <w:rFonts w:ascii="Bookman Old Style" w:eastAsia="Times New Roman" w:hAnsi="Bookman Old Style"/>
          <w:lang w:eastAsia="pt-BR"/>
        </w:rPr>
        <w:t xml:space="preserve">E-mail pessoal: </w:t>
      </w:r>
      <w:hyperlink r:id="rId7" w:history="1">
        <w:r w:rsidR="000A3F28" w:rsidRPr="000A3F28">
          <w:rPr>
            <w:rStyle w:val="Hyperlink"/>
            <w:rFonts w:ascii="Bookman Old Style" w:hAnsi="Bookman Old Style"/>
          </w:rPr>
          <w:t>expedicao@inovamed-rs.com.br</w:t>
        </w:r>
      </w:hyperlink>
      <w:r w:rsidR="000A3F28" w:rsidRPr="000A3F28">
        <w:rPr>
          <w:rFonts w:ascii="Bookman Old Style" w:hAnsi="Bookman Old Style"/>
        </w:rPr>
        <w:t xml:space="preserve"> </w:t>
      </w:r>
    </w:p>
    <w:p w:rsidR="009B3248" w:rsidRPr="000A3F28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0A3F28">
        <w:rPr>
          <w:rFonts w:ascii="Bookman Old Style" w:eastAsia="Times New Roman" w:hAnsi="Bookman Old Style"/>
          <w:lang w:eastAsia="pt-BR"/>
        </w:rPr>
        <w:t xml:space="preserve">Telefone: </w:t>
      </w:r>
      <w:r w:rsidR="000A3F28">
        <w:rPr>
          <w:rFonts w:ascii="Bookman Old Style" w:eastAsia="Times New Roman" w:hAnsi="Bookman Old Style"/>
          <w:lang w:eastAsia="pt-BR"/>
        </w:rPr>
        <w:t>(54</w:t>
      </w:r>
      <w:r w:rsidR="00B62E35" w:rsidRPr="000A3F28">
        <w:rPr>
          <w:rFonts w:ascii="Bookman Old Style" w:eastAsia="Times New Roman" w:hAnsi="Bookman Old Style"/>
          <w:lang w:eastAsia="pt-BR"/>
        </w:rPr>
        <w:t xml:space="preserve">) </w:t>
      </w:r>
      <w:r w:rsidR="000A3F28">
        <w:rPr>
          <w:rFonts w:ascii="Bookman Old Style" w:eastAsia="Times New Roman" w:hAnsi="Bookman Old Style"/>
          <w:lang w:eastAsia="pt-BR"/>
        </w:rPr>
        <w:t>2106-7930</w:t>
      </w: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0A3F28" w:rsidRDefault="009B3248" w:rsidP="000A3F2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0A3F28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0A3F28" w:rsidRPr="000A3F28" w:rsidRDefault="000A3F28" w:rsidP="000A3F2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x-none"/>
        </w:rPr>
      </w:pPr>
      <w:r w:rsidRPr="000A3F28">
        <w:rPr>
          <w:rFonts w:ascii="Bookman Old Style" w:eastAsia="Times New Roman" w:hAnsi="Bookman Old Style" w:cs="Arial"/>
          <w:b/>
          <w:lang w:eastAsia="x-none"/>
        </w:rPr>
        <w:t>SIDNEI ROBERTO STIEVENS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</w:p>
    <w:sectPr w:rsidR="009B3248" w:rsidRPr="00B62E35" w:rsidSect="009B3248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48"/>
    <w:rsid w:val="000A3F28"/>
    <w:rsid w:val="001D400F"/>
    <w:rsid w:val="001E0F96"/>
    <w:rsid w:val="0062156E"/>
    <w:rsid w:val="0085216D"/>
    <w:rsid w:val="009B3248"/>
    <w:rsid w:val="00B62E35"/>
    <w:rsid w:val="00BA0953"/>
    <w:rsid w:val="00C33FDE"/>
    <w:rsid w:val="00C83A7B"/>
    <w:rsid w:val="00DB5B2F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D70B"/>
  <w15:chartTrackingRefBased/>
  <w15:docId w15:val="{22072E51-D5A2-4FB1-B7A0-6D5D7078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5B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2E3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edicao@inovamed-r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03@inovamed-rs.com.br" TargetMode="External"/><Relationship Id="rId5" Type="http://schemas.openxmlformats.org/officeDocument/2006/relationships/hyperlink" Target="mailto:licitacao03@inovamed-rs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2114</Words>
  <Characters>11418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3</cp:revision>
  <cp:lastPrinted>2020-12-10T16:49:00Z</cp:lastPrinted>
  <dcterms:created xsi:type="dcterms:W3CDTF">2020-11-30T18:16:00Z</dcterms:created>
  <dcterms:modified xsi:type="dcterms:W3CDTF">2020-12-10T16:49:00Z</dcterms:modified>
</cp:coreProperties>
</file>